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5F230C">
        <w:trPr>
          <w:gridAfter w:val="1"/>
          <w:wAfter w:w="11"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3" w:type="dxa"/>
            <w:gridSpan w:val="2"/>
          </w:tcPr>
          <w:p w14:paraId="4446E8F5" w14:textId="5E158E01" w:rsidR="00962E4F" w:rsidRPr="00914689" w:rsidRDefault="00F051FA" w:rsidP="00626BCD">
            <w:pPr>
              <w:rPr>
                <w:rFonts w:cstheme="minorHAnsi"/>
                <w:b/>
                <w:bCs/>
                <w:sz w:val="19"/>
                <w:szCs w:val="19"/>
              </w:rPr>
            </w:pPr>
            <w:r w:rsidRPr="00F051FA">
              <w:rPr>
                <w:rFonts w:cstheme="minorHAnsi"/>
                <w:b/>
                <w:bCs/>
                <w:sz w:val="19"/>
                <w:szCs w:val="19"/>
              </w:rPr>
              <w:t>PPSSWC-</w:t>
            </w:r>
            <w:r w:rsidR="005F230C">
              <w:rPr>
                <w:rFonts w:cstheme="minorHAnsi"/>
                <w:b/>
                <w:bCs/>
                <w:sz w:val="19"/>
                <w:szCs w:val="19"/>
              </w:rPr>
              <w:t>253</w:t>
            </w:r>
          </w:p>
        </w:tc>
      </w:tr>
      <w:tr w:rsidR="009B4667" w:rsidRPr="009B4667" w14:paraId="6320D7B5" w14:textId="77777777" w:rsidTr="005F230C">
        <w:trPr>
          <w:gridAfter w:val="1"/>
          <w:wAfter w:w="11"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3" w:type="dxa"/>
            <w:gridSpan w:val="2"/>
          </w:tcPr>
          <w:p w14:paraId="0B33F3E9" w14:textId="648EDC6E" w:rsidR="00962E4F" w:rsidRPr="00914689" w:rsidRDefault="00F051FA" w:rsidP="00626BCD">
            <w:pPr>
              <w:rPr>
                <w:rFonts w:cstheme="minorHAnsi"/>
                <w:b/>
                <w:bCs/>
                <w:sz w:val="19"/>
                <w:szCs w:val="19"/>
              </w:rPr>
            </w:pPr>
            <w:r w:rsidRPr="00F051FA">
              <w:rPr>
                <w:rFonts w:cstheme="minorHAnsi"/>
                <w:b/>
                <w:bCs/>
                <w:sz w:val="19"/>
                <w:szCs w:val="19"/>
              </w:rPr>
              <w:t>DA2</w:t>
            </w:r>
            <w:r w:rsidR="005F230C">
              <w:rPr>
                <w:rFonts w:cstheme="minorHAnsi"/>
                <w:b/>
                <w:bCs/>
                <w:sz w:val="19"/>
                <w:szCs w:val="19"/>
              </w:rPr>
              <w:t>2</w:t>
            </w:r>
            <w:r w:rsidRPr="00F051FA">
              <w:rPr>
                <w:rFonts w:cstheme="minorHAnsi"/>
                <w:b/>
                <w:bCs/>
                <w:sz w:val="19"/>
                <w:szCs w:val="19"/>
              </w:rPr>
              <w:t>/</w:t>
            </w:r>
            <w:r w:rsidR="005F230C">
              <w:rPr>
                <w:rFonts w:cstheme="minorHAnsi"/>
                <w:b/>
                <w:bCs/>
                <w:sz w:val="19"/>
                <w:szCs w:val="19"/>
              </w:rPr>
              <w:t>0546</w:t>
            </w:r>
          </w:p>
        </w:tc>
      </w:tr>
      <w:tr w:rsidR="009B4667" w:rsidRPr="009B4667" w14:paraId="7702D90F" w14:textId="77777777" w:rsidTr="005F230C">
        <w:trPr>
          <w:gridAfter w:val="1"/>
          <w:wAfter w:w="11"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3" w:type="dxa"/>
            <w:gridSpan w:val="2"/>
          </w:tcPr>
          <w:p w14:paraId="65B54AC8" w14:textId="47BB06B2" w:rsidR="00962E4F" w:rsidRPr="00914689" w:rsidRDefault="00F051FA" w:rsidP="00626BCD">
            <w:pPr>
              <w:rPr>
                <w:rFonts w:cstheme="minorHAnsi"/>
                <w:b/>
                <w:bCs/>
                <w:sz w:val="19"/>
                <w:szCs w:val="19"/>
              </w:rPr>
            </w:pPr>
            <w:r w:rsidRPr="00F051FA">
              <w:rPr>
                <w:rFonts w:cstheme="minorHAnsi"/>
                <w:b/>
                <w:bCs/>
                <w:sz w:val="19"/>
                <w:szCs w:val="19"/>
              </w:rPr>
              <w:t>Penrith City Council</w:t>
            </w:r>
          </w:p>
        </w:tc>
      </w:tr>
      <w:tr w:rsidR="009B4667" w:rsidRPr="009B4667" w14:paraId="48699CC6" w14:textId="77777777" w:rsidTr="005F230C">
        <w:trPr>
          <w:gridAfter w:val="1"/>
          <w:wAfter w:w="11"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3" w:type="dxa"/>
            <w:gridSpan w:val="2"/>
          </w:tcPr>
          <w:p w14:paraId="2230E262" w14:textId="0A561BB7" w:rsidR="00962E4F" w:rsidRPr="00914689" w:rsidRDefault="005F230C" w:rsidP="00626BCD">
            <w:pPr>
              <w:rPr>
                <w:rFonts w:cstheme="minorHAnsi"/>
                <w:b/>
                <w:bCs/>
                <w:sz w:val="19"/>
                <w:szCs w:val="19"/>
              </w:rPr>
            </w:pPr>
            <w:r>
              <w:rPr>
                <w:rFonts w:cstheme="minorHAnsi"/>
                <w:b/>
                <w:bCs/>
                <w:sz w:val="19"/>
                <w:szCs w:val="19"/>
              </w:rPr>
              <w:t>Construction of 2 Warehouses (Warehouse 5A and 5B) and their fit-out and use as warehouse and distribution centres with ancillary offices, gatehouses and dock offices, car and truck parking, loading bars, signage, landscaping and civil works, EV charting stations, and solar panels</w:t>
            </w:r>
          </w:p>
        </w:tc>
      </w:tr>
      <w:tr w:rsidR="009B4667" w:rsidRPr="009B4667" w14:paraId="2488D2C3" w14:textId="77777777" w:rsidTr="005F230C">
        <w:trPr>
          <w:gridAfter w:val="1"/>
          <w:wAfter w:w="11" w:type="dxa"/>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3" w:type="dxa"/>
            <w:gridSpan w:val="2"/>
          </w:tcPr>
          <w:p w14:paraId="7E447D53" w14:textId="7672A944" w:rsidR="00962E4F" w:rsidRPr="00914689" w:rsidRDefault="005F230C" w:rsidP="00626BCD">
            <w:pPr>
              <w:rPr>
                <w:rFonts w:cstheme="minorHAnsi"/>
                <w:b/>
                <w:bCs/>
                <w:sz w:val="19"/>
                <w:szCs w:val="19"/>
              </w:rPr>
            </w:pPr>
            <w:r>
              <w:rPr>
                <w:rFonts w:cstheme="minorHAnsi"/>
                <w:b/>
                <w:bCs/>
                <w:sz w:val="19"/>
                <w:szCs w:val="19"/>
              </w:rPr>
              <w:t>2 Cuprum Close, Kemps Creek (Precinct 5 within the Oakdale West Estate)</w:t>
            </w:r>
          </w:p>
        </w:tc>
      </w:tr>
      <w:tr w:rsidR="009B4667" w:rsidRPr="009B4667" w14:paraId="2CB46A6D" w14:textId="77777777" w:rsidTr="005F230C">
        <w:trPr>
          <w:gridAfter w:val="1"/>
          <w:wAfter w:w="11"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3" w:type="dxa"/>
            <w:gridSpan w:val="2"/>
          </w:tcPr>
          <w:p w14:paraId="1772DDD1" w14:textId="74668B2D" w:rsidR="00962E4F" w:rsidRPr="00914689" w:rsidRDefault="005F230C" w:rsidP="00F051FA">
            <w:pPr>
              <w:tabs>
                <w:tab w:val="left" w:pos="5"/>
              </w:tabs>
              <w:jc w:val="both"/>
              <w:rPr>
                <w:rFonts w:cstheme="minorHAnsi"/>
                <w:sz w:val="19"/>
                <w:szCs w:val="19"/>
              </w:rPr>
            </w:pPr>
            <w:r>
              <w:rPr>
                <w:rFonts w:cstheme="minorHAnsi"/>
                <w:sz w:val="19"/>
                <w:szCs w:val="19"/>
              </w:rPr>
              <w:t>Goodman Property Services Pty Ltd</w:t>
            </w:r>
          </w:p>
        </w:tc>
      </w:tr>
      <w:tr w:rsidR="009B4667" w:rsidRPr="009B4667" w14:paraId="57556772" w14:textId="77777777" w:rsidTr="005F230C">
        <w:trPr>
          <w:gridAfter w:val="1"/>
          <w:wAfter w:w="11"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3" w:type="dxa"/>
            <w:gridSpan w:val="2"/>
          </w:tcPr>
          <w:p w14:paraId="29FFD9DB" w14:textId="38E56221" w:rsidR="00962E4F" w:rsidRPr="00914689" w:rsidRDefault="0025012E"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2-06-15T00:00:00Z">
                  <w:dateFormat w:val="d MMMM yyyy"/>
                  <w:lid w:val="en-AU"/>
                  <w:storeMappedDataAs w:val="dateTime"/>
                  <w:calendar w:val="gregorian"/>
                </w:date>
              </w:sdtPr>
              <w:sdtEndPr/>
              <w:sdtContent>
                <w:r w:rsidR="005F230C">
                  <w:rPr>
                    <w:rFonts w:cstheme="minorHAnsi"/>
                    <w:sz w:val="19"/>
                    <w:szCs w:val="19"/>
                  </w:rPr>
                  <w:t>15 June 2022</w:t>
                </w:r>
              </w:sdtContent>
            </w:sdt>
          </w:p>
        </w:tc>
      </w:tr>
      <w:tr w:rsidR="009B4667" w:rsidRPr="009B4667" w14:paraId="40B36EA1" w14:textId="77777777" w:rsidTr="005F230C">
        <w:trPr>
          <w:gridAfter w:val="1"/>
          <w:wAfter w:w="11" w:type="dxa"/>
        </w:trPr>
        <w:tc>
          <w:tcPr>
            <w:tcW w:w="2684" w:type="dxa"/>
            <w:shd w:val="clear" w:color="auto" w:fill="E7E6E6"/>
          </w:tcPr>
          <w:p w14:paraId="026E65CC" w14:textId="3906B132" w:rsidR="00962E4F" w:rsidRPr="00914689" w:rsidRDefault="00962E4F" w:rsidP="00233F5B">
            <w:pPr>
              <w:pStyle w:val="NoSpacing"/>
              <w:rPr>
                <w:b/>
                <w:bCs/>
                <w:sz w:val="19"/>
                <w:szCs w:val="19"/>
              </w:rPr>
            </w:pPr>
            <w:r w:rsidRPr="00914689">
              <w:rPr>
                <w:b/>
                <w:bCs/>
                <w:sz w:val="19"/>
                <w:szCs w:val="19"/>
              </w:rPr>
              <w:t>Total number of Submissions</w:t>
            </w:r>
            <w:r w:rsidR="00F051FA">
              <w:rPr>
                <w:b/>
                <w:bCs/>
                <w:sz w:val="19"/>
                <w:szCs w:val="19"/>
              </w:rPr>
              <w:t>:</w:t>
            </w:r>
          </w:p>
          <w:p w14:paraId="6043ED5E" w14:textId="50C8AEE5" w:rsidR="00962E4F" w:rsidRPr="00914689" w:rsidRDefault="00962E4F" w:rsidP="00233F5B">
            <w:pPr>
              <w:pStyle w:val="NoSpacing"/>
            </w:pPr>
            <w:r w:rsidRPr="00914689">
              <w:rPr>
                <w:b/>
                <w:bCs/>
                <w:sz w:val="19"/>
                <w:szCs w:val="19"/>
              </w:rPr>
              <w:t>Number of Unique Objections</w:t>
            </w:r>
            <w:r w:rsidR="00F051FA">
              <w:rPr>
                <w:b/>
                <w:bCs/>
                <w:sz w:val="19"/>
                <w:szCs w:val="19"/>
              </w:rPr>
              <w:t>:</w:t>
            </w:r>
          </w:p>
        </w:tc>
        <w:tc>
          <w:tcPr>
            <w:tcW w:w="7233" w:type="dxa"/>
            <w:gridSpan w:val="2"/>
          </w:tcPr>
          <w:p w14:paraId="03902BE4" w14:textId="3ADAAE44" w:rsidR="00962E4F" w:rsidRPr="00914689" w:rsidRDefault="005F230C" w:rsidP="00626BCD">
            <w:pPr>
              <w:numPr>
                <w:ilvl w:val="0"/>
                <w:numId w:val="5"/>
              </w:numPr>
              <w:tabs>
                <w:tab w:val="left" w:pos="5"/>
              </w:tabs>
              <w:spacing w:after="0" w:line="240" w:lineRule="auto"/>
              <w:jc w:val="both"/>
              <w:rPr>
                <w:rFonts w:cstheme="minorHAnsi"/>
                <w:sz w:val="19"/>
                <w:szCs w:val="19"/>
              </w:rPr>
            </w:pPr>
            <w:r>
              <w:rPr>
                <w:rFonts w:cstheme="minorHAnsi"/>
                <w:sz w:val="19"/>
                <w:szCs w:val="19"/>
              </w:rPr>
              <w:t>No submissions were received</w:t>
            </w:r>
          </w:p>
          <w:p w14:paraId="4CF07B35" w14:textId="1E7162C9" w:rsidR="00962E4F" w:rsidRPr="00914689" w:rsidRDefault="005F230C" w:rsidP="00962E4F">
            <w:pPr>
              <w:numPr>
                <w:ilvl w:val="0"/>
                <w:numId w:val="5"/>
              </w:numPr>
              <w:tabs>
                <w:tab w:val="left" w:pos="5"/>
              </w:tabs>
              <w:spacing w:after="0" w:line="240" w:lineRule="auto"/>
              <w:jc w:val="both"/>
              <w:rPr>
                <w:rFonts w:cstheme="minorHAnsi"/>
                <w:sz w:val="19"/>
                <w:szCs w:val="19"/>
              </w:rPr>
            </w:pPr>
            <w:r>
              <w:rPr>
                <w:rFonts w:cstheme="minorHAnsi"/>
                <w:sz w:val="19"/>
                <w:szCs w:val="19"/>
              </w:rPr>
              <w:t xml:space="preserve">No submissions were </w:t>
            </w:r>
            <w:r w:rsidR="00597DEE">
              <w:rPr>
                <w:rFonts w:cstheme="minorHAnsi"/>
                <w:sz w:val="19"/>
                <w:szCs w:val="19"/>
              </w:rPr>
              <w:t>received</w:t>
            </w:r>
          </w:p>
        </w:tc>
      </w:tr>
      <w:tr w:rsidR="009B4667" w:rsidRPr="009B4667" w14:paraId="1A3D6F0C" w14:textId="77777777" w:rsidTr="005F230C">
        <w:trPr>
          <w:gridAfter w:val="1"/>
          <w:wAfter w:w="11"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b/>
              <w:bCs/>
              <w:sz w:val="19"/>
              <w:szCs w:val="19"/>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3" w:type="dxa"/>
                <w:gridSpan w:val="2"/>
              </w:tcPr>
              <w:p w14:paraId="4BB5D872" w14:textId="68C7B904" w:rsidR="00962E4F" w:rsidRPr="00914689" w:rsidRDefault="00970E58" w:rsidP="00626BCD">
                <w:pPr>
                  <w:rPr>
                    <w:rFonts w:cstheme="minorHAnsi"/>
                    <w:b/>
                    <w:bCs/>
                    <w:sz w:val="19"/>
                    <w:szCs w:val="19"/>
                  </w:rPr>
                </w:pPr>
                <w:r>
                  <w:rPr>
                    <w:rFonts w:cstheme="minorHAnsi"/>
                    <w:b/>
                    <w:bCs/>
                    <w:sz w:val="19"/>
                    <w:szCs w:val="19"/>
                  </w:rPr>
                  <w:t>Approval</w:t>
                </w:r>
              </w:p>
            </w:tc>
          </w:sdtContent>
        </w:sdt>
      </w:tr>
      <w:tr w:rsidR="009B4667" w:rsidRPr="009B4667" w14:paraId="4F9E9CF5" w14:textId="77777777" w:rsidTr="005F230C">
        <w:trPr>
          <w:gridAfter w:val="1"/>
          <w:wAfter w:w="11" w:type="dxa"/>
          <w:trHeight w:val="778"/>
        </w:trPr>
        <w:tc>
          <w:tcPr>
            <w:tcW w:w="2684" w:type="dxa"/>
            <w:shd w:val="clear" w:color="auto" w:fill="E7E6E6"/>
          </w:tcPr>
          <w:p w14:paraId="41D9ECD6" w14:textId="2F6F8994" w:rsidR="00962E4F" w:rsidRPr="00914689" w:rsidRDefault="00962E4F" w:rsidP="00626BCD">
            <w:pPr>
              <w:spacing w:after="120"/>
              <w:rPr>
                <w:rFonts w:cstheme="minorHAnsi"/>
                <w:b/>
                <w:bCs/>
                <w:sz w:val="19"/>
                <w:szCs w:val="19"/>
              </w:rPr>
            </w:pPr>
            <w:r w:rsidRPr="00914689">
              <w:rPr>
                <w:rFonts w:cstheme="minorHAnsi"/>
                <w:b/>
                <w:bCs/>
                <w:sz w:val="19"/>
                <w:szCs w:val="19"/>
              </w:rPr>
              <w:t xml:space="preserve">Regional Development Criteria (Schedule </w:t>
            </w:r>
            <w:r w:rsidR="005F230C">
              <w:rPr>
                <w:rFonts w:cstheme="minorHAnsi"/>
                <w:b/>
                <w:bCs/>
                <w:sz w:val="19"/>
                <w:szCs w:val="19"/>
              </w:rPr>
              <w:t>6</w:t>
            </w:r>
            <w:r w:rsidRPr="00914689">
              <w:rPr>
                <w:rFonts w:cstheme="minorHAnsi"/>
                <w:b/>
                <w:bCs/>
                <w:sz w:val="19"/>
                <w:szCs w:val="19"/>
              </w:rPr>
              <w:t xml:space="preserve"> of the SEPP (</w:t>
            </w:r>
            <w:r w:rsidR="005F230C">
              <w:rPr>
                <w:rFonts w:cstheme="minorHAnsi"/>
                <w:b/>
                <w:bCs/>
                <w:sz w:val="19"/>
                <w:szCs w:val="19"/>
              </w:rPr>
              <w:t xml:space="preserve">Planning </w:t>
            </w:r>
            <w:r w:rsidR="00597DEE">
              <w:rPr>
                <w:rFonts w:cstheme="minorHAnsi"/>
                <w:b/>
                <w:bCs/>
                <w:sz w:val="19"/>
                <w:szCs w:val="19"/>
              </w:rPr>
              <w:t>Systems)</w:t>
            </w:r>
            <w:r w:rsidRPr="00914689">
              <w:rPr>
                <w:rFonts w:cstheme="minorHAnsi"/>
                <w:b/>
                <w:bCs/>
                <w:sz w:val="19"/>
                <w:szCs w:val="19"/>
              </w:rPr>
              <w:t xml:space="preserve"> 20</w:t>
            </w:r>
            <w:r w:rsidR="00597DEE">
              <w:rPr>
                <w:rFonts w:cstheme="minorHAnsi"/>
                <w:b/>
                <w:bCs/>
                <w:sz w:val="19"/>
                <w:szCs w:val="19"/>
              </w:rPr>
              <w:t>21</w:t>
            </w:r>
          </w:p>
        </w:tc>
        <w:tc>
          <w:tcPr>
            <w:tcW w:w="7233" w:type="dxa"/>
            <w:gridSpan w:val="2"/>
          </w:tcPr>
          <w:p w14:paraId="605FA089" w14:textId="63C2950F" w:rsidR="00962E4F" w:rsidRPr="00914689" w:rsidRDefault="00F051FA" w:rsidP="00626BCD">
            <w:pPr>
              <w:rPr>
                <w:rFonts w:cstheme="minorHAnsi"/>
                <w:b/>
                <w:bCs/>
                <w:sz w:val="19"/>
                <w:szCs w:val="19"/>
              </w:rPr>
            </w:pPr>
            <w:r w:rsidRPr="00F051FA">
              <w:rPr>
                <w:rFonts w:cstheme="minorHAnsi"/>
                <w:b/>
                <w:bCs/>
                <w:sz w:val="19"/>
                <w:szCs w:val="19"/>
              </w:rPr>
              <w:t>Capital Investment Value of the proposed development is more than $30 million</w:t>
            </w:r>
          </w:p>
        </w:tc>
      </w:tr>
      <w:tr w:rsidR="009B4667" w:rsidRPr="009B4667" w14:paraId="5D24466E" w14:textId="77777777" w:rsidTr="005F230C">
        <w:trPr>
          <w:gridAfter w:val="1"/>
          <w:wAfter w:w="11" w:type="dxa"/>
        </w:trPr>
        <w:tc>
          <w:tcPr>
            <w:tcW w:w="2684" w:type="dxa"/>
            <w:shd w:val="clear" w:color="auto" w:fill="E7E6E6"/>
          </w:tcPr>
          <w:p w14:paraId="58C17673" w14:textId="494FC61E" w:rsidR="00962E4F" w:rsidRPr="00914689" w:rsidRDefault="00962E4F" w:rsidP="00F051FA">
            <w:pPr>
              <w:spacing w:after="120"/>
              <w:rPr>
                <w:rFonts w:cstheme="minorHAnsi"/>
                <w:b/>
                <w:bCs/>
                <w:sz w:val="19"/>
                <w:szCs w:val="19"/>
              </w:rPr>
            </w:pPr>
            <w:r w:rsidRPr="00914689">
              <w:rPr>
                <w:rFonts w:cstheme="minorHAnsi"/>
                <w:b/>
                <w:bCs/>
                <w:sz w:val="19"/>
                <w:szCs w:val="19"/>
              </w:rPr>
              <w:t>List of all relevant s4.15(1)(a) matters</w:t>
            </w:r>
          </w:p>
        </w:tc>
        <w:tc>
          <w:tcPr>
            <w:tcW w:w="7233" w:type="dxa"/>
            <w:gridSpan w:val="2"/>
          </w:tcPr>
          <w:p w14:paraId="4457B2B0" w14:textId="77777777" w:rsidR="005F230C" w:rsidRPr="005F230C" w:rsidRDefault="005F230C" w:rsidP="005F230C">
            <w:pPr>
              <w:numPr>
                <w:ilvl w:val="0"/>
                <w:numId w:val="6"/>
              </w:numPr>
              <w:shd w:val="clear" w:color="auto" w:fill="FFFFFF"/>
              <w:spacing w:after="0" w:line="240" w:lineRule="auto"/>
              <w:rPr>
                <w:rFonts w:eastAsia="Times New Roman" w:cstheme="minorHAnsi"/>
                <w:color w:val="000000"/>
                <w:sz w:val="18"/>
                <w:szCs w:val="18"/>
                <w:lang w:eastAsia="en-AU"/>
              </w:rPr>
            </w:pPr>
            <w:r w:rsidRPr="005F230C">
              <w:rPr>
                <w:rFonts w:eastAsia="Times New Roman" w:cstheme="minorHAnsi"/>
                <w:color w:val="000000"/>
                <w:sz w:val="18"/>
                <w:szCs w:val="18"/>
                <w:lang w:eastAsia="en-AU"/>
              </w:rPr>
              <w:t>Development Control Plan 2014</w:t>
            </w:r>
          </w:p>
          <w:p w14:paraId="736EEF8A" w14:textId="77777777" w:rsidR="005F230C" w:rsidRPr="005F230C" w:rsidRDefault="005F230C" w:rsidP="005F230C">
            <w:pPr>
              <w:numPr>
                <w:ilvl w:val="0"/>
                <w:numId w:val="6"/>
              </w:numPr>
              <w:shd w:val="clear" w:color="auto" w:fill="FFFFFF"/>
              <w:spacing w:after="0" w:line="240" w:lineRule="auto"/>
              <w:rPr>
                <w:rFonts w:eastAsia="Times New Roman" w:cstheme="minorHAnsi"/>
                <w:color w:val="000000"/>
                <w:sz w:val="18"/>
                <w:szCs w:val="18"/>
                <w:lang w:eastAsia="en-AU"/>
              </w:rPr>
            </w:pPr>
            <w:r w:rsidRPr="005F230C">
              <w:rPr>
                <w:rFonts w:eastAsia="Times New Roman" w:cstheme="minorHAnsi"/>
                <w:color w:val="000000"/>
                <w:sz w:val="18"/>
                <w:szCs w:val="18"/>
                <w:lang w:eastAsia="en-AU"/>
              </w:rPr>
              <w:t>State Environmental Planning Policy (Biodiversity and Conservation) 2021</w:t>
            </w:r>
          </w:p>
          <w:p w14:paraId="01E866AA" w14:textId="77777777" w:rsidR="005F230C" w:rsidRPr="005F230C" w:rsidRDefault="005F230C" w:rsidP="005F230C">
            <w:pPr>
              <w:numPr>
                <w:ilvl w:val="0"/>
                <w:numId w:val="6"/>
              </w:numPr>
              <w:shd w:val="clear" w:color="auto" w:fill="FFFFFF"/>
              <w:spacing w:after="0" w:line="240" w:lineRule="auto"/>
              <w:rPr>
                <w:rFonts w:eastAsia="Times New Roman" w:cstheme="minorHAnsi"/>
                <w:color w:val="000000"/>
                <w:sz w:val="18"/>
                <w:szCs w:val="18"/>
                <w:lang w:eastAsia="en-AU"/>
              </w:rPr>
            </w:pPr>
            <w:r w:rsidRPr="005F230C">
              <w:rPr>
                <w:rFonts w:eastAsia="Times New Roman" w:cstheme="minorHAnsi"/>
                <w:color w:val="000000"/>
                <w:sz w:val="18"/>
                <w:szCs w:val="18"/>
                <w:lang w:eastAsia="en-AU"/>
              </w:rPr>
              <w:t>State Environmental Planning Policy (Industry and Employment) 2021</w:t>
            </w:r>
          </w:p>
          <w:p w14:paraId="4BB74007" w14:textId="77777777" w:rsidR="005F230C" w:rsidRPr="005F230C" w:rsidRDefault="005F230C" w:rsidP="005F230C">
            <w:pPr>
              <w:numPr>
                <w:ilvl w:val="0"/>
                <w:numId w:val="6"/>
              </w:numPr>
              <w:shd w:val="clear" w:color="auto" w:fill="FFFFFF"/>
              <w:spacing w:after="0" w:line="240" w:lineRule="auto"/>
              <w:rPr>
                <w:rFonts w:eastAsia="Times New Roman" w:cstheme="minorHAnsi"/>
                <w:color w:val="000000"/>
                <w:sz w:val="18"/>
                <w:szCs w:val="18"/>
                <w:lang w:eastAsia="en-AU"/>
              </w:rPr>
            </w:pPr>
            <w:r w:rsidRPr="005F230C">
              <w:rPr>
                <w:rFonts w:eastAsia="Times New Roman" w:cstheme="minorHAnsi"/>
                <w:color w:val="000000"/>
                <w:sz w:val="18"/>
                <w:szCs w:val="18"/>
                <w:lang w:eastAsia="en-AU"/>
              </w:rPr>
              <w:t>State Environmental Planning Policy (Planning Systems) 2021</w:t>
            </w:r>
          </w:p>
          <w:p w14:paraId="50203632" w14:textId="77777777" w:rsidR="005F230C" w:rsidRPr="005F230C" w:rsidRDefault="005F230C" w:rsidP="005F230C">
            <w:pPr>
              <w:numPr>
                <w:ilvl w:val="0"/>
                <w:numId w:val="6"/>
              </w:numPr>
              <w:shd w:val="clear" w:color="auto" w:fill="FFFFFF"/>
              <w:spacing w:after="0" w:line="240" w:lineRule="auto"/>
              <w:rPr>
                <w:rFonts w:eastAsia="Times New Roman" w:cstheme="minorHAnsi"/>
                <w:color w:val="000000"/>
                <w:sz w:val="18"/>
                <w:szCs w:val="18"/>
                <w:lang w:eastAsia="en-AU"/>
              </w:rPr>
            </w:pPr>
            <w:r w:rsidRPr="005F230C">
              <w:rPr>
                <w:rFonts w:eastAsia="Times New Roman" w:cstheme="minorHAnsi"/>
                <w:color w:val="000000"/>
                <w:sz w:val="18"/>
                <w:szCs w:val="18"/>
                <w:lang w:eastAsia="en-AU"/>
              </w:rPr>
              <w:t>State Environmental Planning Policy (Precincts—Western Parkland City) 2021</w:t>
            </w:r>
          </w:p>
          <w:p w14:paraId="7ECBEAFC" w14:textId="77777777" w:rsidR="005F230C" w:rsidRPr="005F230C" w:rsidRDefault="005F230C" w:rsidP="005F230C">
            <w:pPr>
              <w:numPr>
                <w:ilvl w:val="0"/>
                <w:numId w:val="6"/>
              </w:numPr>
              <w:shd w:val="clear" w:color="auto" w:fill="FFFFFF"/>
              <w:spacing w:after="0" w:line="240" w:lineRule="auto"/>
              <w:rPr>
                <w:rFonts w:eastAsia="Times New Roman" w:cstheme="minorHAnsi"/>
                <w:color w:val="000000"/>
                <w:sz w:val="18"/>
                <w:szCs w:val="18"/>
                <w:lang w:eastAsia="en-AU"/>
              </w:rPr>
            </w:pPr>
            <w:r w:rsidRPr="005F230C">
              <w:rPr>
                <w:rFonts w:eastAsia="Times New Roman" w:cstheme="minorHAnsi"/>
                <w:color w:val="000000"/>
                <w:sz w:val="18"/>
                <w:szCs w:val="18"/>
                <w:lang w:eastAsia="en-AU"/>
              </w:rPr>
              <w:t>State Environmental Planning Policy (Resilience and Hazards) 2021</w:t>
            </w:r>
          </w:p>
          <w:p w14:paraId="51DB1793" w14:textId="2C7F0E5C" w:rsidR="00962E4F" w:rsidRPr="005F230C" w:rsidRDefault="005F230C" w:rsidP="005F230C">
            <w:pPr>
              <w:numPr>
                <w:ilvl w:val="0"/>
                <w:numId w:val="6"/>
              </w:numPr>
              <w:shd w:val="clear" w:color="auto" w:fill="FFFFFF"/>
              <w:spacing w:after="0" w:line="240" w:lineRule="auto"/>
              <w:rPr>
                <w:rFonts w:eastAsia="Times New Roman" w:cstheme="minorHAnsi"/>
                <w:color w:val="000000"/>
                <w:sz w:val="18"/>
                <w:szCs w:val="18"/>
                <w:lang w:eastAsia="en-AU"/>
              </w:rPr>
            </w:pPr>
            <w:r w:rsidRPr="005F230C">
              <w:rPr>
                <w:rFonts w:eastAsia="Times New Roman" w:cstheme="minorHAnsi"/>
                <w:color w:val="000000"/>
                <w:sz w:val="18"/>
                <w:szCs w:val="18"/>
                <w:lang w:eastAsia="en-AU"/>
              </w:rPr>
              <w:t>State Environmental Planning Policy (Transport and Infrastructure) 2021</w:t>
            </w:r>
          </w:p>
        </w:tc>
      </w:tr>
      <w:tr w:rsidR="009B4667" w:rsidRPr="009B4667" w14:paraId="4C8B5F4E" w14:textId="77777777" w:rsidTr="005F230C">
        <w:trPr>
          <w:gridAfter w:val="1"/>
          <w:wAfter w:w="11"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3" w:type="dxa"/>
            <w:gridSpan w:val="2"/>
          </w:tcPr>
          <w:p w14:paraId="40BE23C7" w14:textId="36C8872D" w:rsidR="00F051FA" w:rsidRDefault="00F051FA" w:rsidP="00F051FA">
            <w:pPr>
              <w:pStyle w:val="NoSpacing"/>
              <w:numPr>
                <w:ilvl w:val="0"/>
                <w:numId w:val="7"/>
              </w:numPr>
              <w:rPr>
                <w:bCs/>
                <w:sz w:val="19"/>
                <w:szCs w:val="19"/>
              </w:rPr>
            </w:pPr>
            <w:r w:rsidRPr="00342F9B">
              <w:rPr>
                <w:bCs/>
                <w:sz w:val="19"/>
                <w:szCs w:val="19"/>
              </w:rPr>
              <w:t>Architectural Plans</w:t>
            </w:r>
          </w:p>
          <w:p w14:paraId="45F6915B" w14:textId="763C4AC8" w:rsidR="005F230C" w:rsidRPr="00342F9B" w:rsidRDefault="005F230C" w:rsidP="00F051FA">
            <w:pPr>
              <w:pStyle w:val="NoSpacing"/>
              <w:numPr>
                <w:ilvl w:val="0"/>
                <w:numId w:val="7"/>
              </w:numPr>
              <w:rPr>
                <w:bCs/>
                <w:sz w:val="19"/>
                <w:szCs w:val="19"/>
              </w:rPr>
            </w:pPr>
            <w:r>
              <w:rPr>
                <w:bCs/>
                <w:sz w:val="19"/>
                <w:szCs w:val="19"/>
              </w:rPr>
              <w:t>Civil Plans</w:t>
            </w:r>
          </w:p>
          <w:p w14:paraId="596F5EDC" w14:textId="77777777" w:rsidR="00F051FA" w:rsidRPr="00342F9B" w:rsidRDefault="00F051FA" w:rsidP="00F051FA">
            <w:pPr>
              <w:pStyle w:val="NoSpacing"/>
              <w:numPr>
                <w:ilvl w:val="0"/>
                <w:numId w:val="7"/>
              </w:numPr>
              <w:rPr>
                <w:bCs/>
                <w:sz w:val="19"/>
                <w:szCs w:val="19"/>
              </w:rPr>
            </w:pPr>
            <w:r w:rsidRPr="00342F9B">
              <w:rPr>
                <w:bCs/>
                <w:sz w:val="19"/>
                <w:szCs w:val="19"/>
              </w:rPr>
              <w:t>Landscape Plan</w:t>
            </w:r>
          </w:p>
          <w:p w14:paraId="20970866" w14:textId="19BDF05B" w:rsidR="00F051FA" w:rsidRDefault="005F230C" w:rsidP="00F051FA">
            <w:pPr>
              <w:pStyle w:val="NoSpacing"/>
              <w:numPr>
                <w:ilvl w:val="0"/>
                <w:numId w:val="7"/>
              </w:numPr>
              <w:rPr>
                <w:bCs/>
                <w:sz w:val="19"/>
                <w:szCs w:val="19"/>
              </w:rPr>
            </w:pPr>
            <w:r>
              <w:rPr>
                <w:bCs/>
                <w:sz w:val="19"/>
                <w:szCs w:val="19"/>
              </w:rPr>
              <w:t>BCA Assessment Report</w:t>
            </w:r>
          </w:p>
          <w:p w14:paraId="26BA95AC" w14:textId="67C1D996" w:rsidR="005F230C" w:rsidRDefault="005F230C" w:rsidP="00F051FA">
            <w:pPr>
              <w:pStyle w:val="NoSpacing"/>
              <w:numPr>
                <w:ilvl w:val="0"/>
                <w:numId w:val="7"/>
              </w:numPr>
              <w:rPr>
                <w:bCs/>
                <w:sz w:val="19"/>
                <w:szCs w:val="19"/>
              </w:rPr>
            </w:pPr>
            <w:r>
              <w:rPr>
                <w:bCs/>
                <w:sz w:val="19"/>
                <w:szCs w:val="19"/>
              </w:rPr>
              <w:t>Noise and Vibration Report</w:t>
            </w:r>
          </w:p>
          <w:p w14:paraId="12C52F41" w14:textId="380626BB" w:rsidR="005F230C" w:rsidRDefault="005F230C" w:rsidP="00F051FA">
            <w:pPr>
              <w:pStyle w:val="NoSpacing"/>
              <w:numPr>
                <w:ilvl w:val="0"/>
                <w:numId w:val="7"/>
              </w:numPr>
              <w:rPr>
                <w:bCs/>
                <w:sz w:val="19"/>
                <w:szCs w:val="19"/>
              </w:rPr>
            </w:pPr>
            <w:r>
              <w:rPr>
                <w:bCs/>
                <w:sz w:val="19"/>
                <w:szCs w:val="19"/>
              </w:rPr>
              <w:t>Air Quality Report</w:t>
            </w:r>
          </w:p>
          <w:p w14:paraId="5F08B15F" w14:textId="5BFE39D1" w:rsidR="005F230C" w:rsidRDefault="005F230C" w:rsidP="00F051FA">
            <w:pPr>
              <w:pStyle w:val="NoSpacing"/>
              <w:numPr>
                <w:ilvl w:val="0"/>
                <w:numId w:val="7"/>
              </w:numPr>
              <w:rPr>
                <w:bCs/>
                <w:sz w:val="19"/>
                <w:szCs w:val="19"/>
              </w:rPr>
            </w:pPr>
            <w:r>
              <w:rPr>
                <w:bCs/>
                <w:sz w:val="19"/>
                <w:szCs w:val="19"/>
              </w:rPr>
              <w:t>Biodiversity Impact Assessment</w:t>
            </w:r>
          </w:p>
          <w:p w14:paraId="0F0DA612" w14:textId="65B38CA6" w:rsidR="005F230C" w:rsidRDefault="005F230C" w:rsidP="00F051FA">
            <w:pPr>
              <w:pStyle w:val="NoSpacing"/>
              <w:numPr>
                <w:ilvl w:val="0"/>
                <w:numId w:val="7"/>
              </w:numPr>
              <w:rPr>
                <w:bCs/>
                <w:sz w:val="19"/>
                <w:szCs w:val="19"/>
              </w:rPr>
            </w:pPr>
            <w:r>
              <w:rPr>
                <w:bCs/>
                <w:sz w:val="19"/>
                <w:szCs w:val="19"/>
              </w:rPr>
              <w:t>Bushfire Risk Assessment</w:t>
            </w:r>
          </w:p>
          <w:p w14:paraId="3427BBE9" w14:textId="1231854E" w:rsidR="005F230C" w:rsidRDefault="005F230C" w:rsidP="00F051FA">
            <w:pPr>
              <w:pStyle w:val="NoSpacing"/>
              <w:numPr>
                <w:ilvl w:val="0"/>
                <w:numId w:val="7"/>
              </w:numPr>
              <w:rPr>
                <w:bCs/>
                <w:sz w:val="19"/>
                <w:szCs w:val="19"/>
              </w:rPr>
            </w:pPr>
            <w:r>
              <w:rPr>
                <w:bCs/>
                <w:sz w:val="19"/>
                <w:szCs w:val="19"/>
              </w:rPr>
              <w:t>Transport Assessment</w:t>
            </w:r>
          </w:p>
          <w:p w14:paraId="10D3ABD3" w14:textId="5545D4C3" w:rsidR="005F230C" w:rsidRDefault="005F230C" w:rsidP="00F051FA">
            <w:pPr>
              <w:pStyle w:val="NoSpacing"/>
              <w:numPr>
                <w:ilvl w:val="0"/>
                <w:numId w:val="7"/>
              </w:numPr>
              <w:rPr>
                <w:bCs/>
                <w:sz w:val="19"/>
                <w:szCs w:val="19"/>
              </w:rPr>
            </w:pPr>
            <w:r>
              <w:rPr>
                <w:bCs/>
                <w:sz w:val="19"/>
                <w:szCs w:val="19"/>
              </w:rPr>
              <w:t>Sustainability Management Pla</w:t>
            </w:r>
            <w:bookmarkStart w:id="0" w:name="_GoBack"/>
            <w:bookmarkEnd w:id="0"/>
            <w:r>
              <w:rPr>
                <w:bCs/>
                <w:sz w:val="19"/>
                <w:szCs w:val="19"/>
              </w:rPr>
              <w:t>n</w:t>
            </w:r>
          </w:p>
          <w:p w14:paraId="7419BEFE" w14:textId="7597667B" w:rsidR="005F230C" w:rsidRPr="00342F9B" w:rsidRDefault="005F230C" w:rsidP="00F051FA">
            <w:pPr>
              <w:pStyle w:val="NoSpacing"/>
              <w:numPr>
                <w:ilvl w:val="0"/>
                <w:numId w:val="7"/>
              </w:numPr>
              <w:rPr>
                <w:bCs/>
                <w:sz w:val="19"/>
                <w:szCs w:val="19"/>
              </w:rPr>
            </w:pPr>
            <w:r>
              <w:rPr>
                <w:bCs/>
                <w:sz w:val="19"/>
                <w:szCs w:val="19"/>
              </w:rPr>
              <w:t>Civil Report</w:t>
            </w:r>
          </w:p>
          <w:p w14:paraId="5D29E8CD" w14:textId="31B28956" w:rsidR="00F051FA" w:rsidRDefault="00F051FA" w:rsidP="00F051FA">
            <w:pPr>
              <w:pStyle w:val="NoSpacing"/>
              <w:numPr>
                <w:ilvl w:val="0"/>
                <w:numId w:val="7"/>
              </w:numPr>
              <w:rPr>
                <w:bCs/>
                <w:sz w:val="19"/>
                <w:szCs w:val="19"/>
              </w:rPr>
            </w:pPr>
            <w:r w:rsidRPr="00342F9B">
              <w:rPr>
                <w:bCs/>
                <w:sz w:val="19"/>
                <w:szCs w:val="19"/>
              </w:rPr>
              <w:t>Statement of Environmental Effects</w:t>
            </w:r>
          </w:p>
          <w:p w14:paraId="5A9CCDAD" w14:textId="75379665" w:rsidR="00962E4F" w:rsidRPr="005F230C" w:rsidRDefault="005F230C" w:rsidP="005F230C">
            <w:pPr>
              <w:pStyle w:val="NoSpacing"/>
              <w:numPr>
                <w:ilvl w:val="0"/>
                <w:numId w:val="7"/>
              </w:numPr>
              <w:rPr>
                <w:bCs/>
                <w:sz w:val="19"/>
                <w:szCs w:val="19"/>
              </w:rPr>
            </w:pPr>
            <w:r>
              <w:rPr>
                <w:bCs/>
                <w:sz w:val="19"/>
                <w:szCs w:val="19"/>
              </w:rPr>
              <w:t>Addendum to Statement of Environmental Effects</w:t>
            </w:r>
          </w:p>
        </w:tc>
      </w:tr>
      <w:tr w:rsidR="009B4667" w:rsidRPr="009B4667" w14:paraId="4516FD86" w14:textId="77777777" w:rsidTr="005F230C">
        <w:trPr>
          <w:gridAfter w:val="1"/>
          <w:wAfter w:w="11"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3" w:type="dxa"/>
            <w:gridSpan w:val="2"/>
          </w:tcPr>
          <w:p w14:paraId="2482B2ED" w14:textId="0D8D3534" w:rsidR="00962E4F" w:rsidRPr="00914689" w:rsidRDefault="005F230C" w:rsidP="009B4667">
            <w:pPr>
              <w:pStyle w:val="NoSpacing"/>
              <w:numPr>
                <w:ilvl w:val="0"/>
                <w:numId w:val="9"/>
              </w:numPr>
              <w:rPr>
                <w:sz w:val="19"/>
                <w:szCs w:val="19"/>
              </w:rPr>
            </w:pPr>
            <w:r>
              <w:rPr>
                <w:bCs/>
                <w:sz w:val="19"/>
                <w:szCs w:val="19"/>
              </w:rPr>
              <w:t>No submissions were received.</w:t>
            </w:r>
          </w:p>
        </w:tc>
      </w:tr>
      <w:tr w:rsidR="009B4667" w:rsidRPr="009B4667" w14:paraId="2E34571B" w14:textId="77777777" w:rsidTr="005F230C">
        <w:trPr>
          <w:gridAfter w:val="1"/>
          <w:wAfter w:w="11"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t>Report prepared by</w:t>
            </w:r>
          </w:p>
        </w:tc>
        <w:tc>
          <w:tcPr>
            <w:tcW w:w="7233" w:type="dxa"/>
            <w:gridSpan w:val="2"/>
          </w:tcPr>
          <w:p w14:paraId="519A7982" w14:textId="28A0CC7E" w:rsidR="00962E4F" w:rsidRPr="00914689" w:rsidRDefault="005F230C" w:rsidP="00626BCD">
            <w:pPr>
              <w:rPr>
                <w:rFonts w:cstheme="minorHAnsi"/>
                <w:b/>
                <w:bCs/>
                <w:sz w:val="19"/>
                <w:szCs w:val="19"/>
              </w:rPr>
            </w:pPr>
            <w:r>
              <w:rPr>
                <w:rFonts w:cstheme="minorHAnsi"/>
                <w:b/>
                <w:bCs/>
                <w:sz w:val="19"/>
                <w:szCs w:val="19"/>
              </w:rPr>
              <w:t>Jacqueline Klincke</w:t>
            </w:r>
            <w:r w:rsidR="00B45583" w:rsidRPr="00B45583">
              <w:rPr>
                <w:rFonts w:cstheme="minorHAnsi"/>
                <w:b/>
                <w:bCs/>
                <w:sz w:val="19"/>
                <w:szCs w:val="19"/>
              </w:rPr>
              <w:t>, Development Assessment Planner</w:t>
            </w:r>
          </w:p>
        </w:tc>
      </w:tr>
      <w:tr w:rsidR="009B4667" w:rsidRPr="009B4667" w14:paraId="2CF17937" w14:textId="77777777" w:rsidTr="005F230C">
        <w:trPr>
          <w:gridAfter w:val="1"/>
          <w:wAfter w:w="11"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3" w:type="dxa"/>
            <w:gridSpan w:val="2"/>
          </w:tcPr>
          <w:p w14:paraId="431C3A32" w14:textId="11B3B8E3" w:rsidR="00962E4F" w:rsidRPr="009B4667" w:rsidRDefault="0025012E" w:rsidP="00626BCD">
            <w:pPr>
              <w:rPr>
                <w:rFonts w:cstheme="minorHAnsi"/>
                <w:b/>
                <w:bCs/>
                <w:sz w:val="19"/>
                <w:szCs w:val="19"/>
              </w:rPr>
            </w:pPr>
            <w:sdt>
              <w:sdtPr>
                <w:rPr>
                  <w:rFonts w:cstheme="minorHAnsi"/>
                  <w:sz w:val="19"/>
                  <w:szCs w:val="19"/>
                </w:rPr>
                <w:id w:val="-683285668"/>
                <w:placeholder>
                  <w:docPart w:val="222596954FA741D4869A12BE24927349"/>
                </w:placeholder>
                <w:date w:fullDate="2022-12-22T00:00:00Z">
                  <w:dateFormat w:val="d MMMM yyyy"/>
                  <w:lid w:val="en-AU"/>
                  <w:storeMappedDataAs w:val="dateTime"/>
                  <w:calendar w:val="gregorian"/>
                </w:date>
              </w:sdtPr>
              <w:sdtEndPr/>
              <w:sdtContent>
                <w:r w:rsidR="005F230C">
                  <w:rPr>
                    <w:rFonts w:cstheme="minorHAnsi"/>
                    <w:sz w:val="19"/>
                    <w:szCs w:val="19"/>
                  </w:rPr>
                  <w:t>22 December 2022</w:t>
                </w:r>
              </w:sdtContent>
            </w:sdt>
          </w:p>
        </w:tc>
      </w:tr>
      <w:tr w:rsidR="009B4667" w:rsidRPr="009B4667" w14:paraId="2D8091B3" w14:textId="77777777" w:rsidTr="005F230C">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8"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comboBox>
                <w:listItem w:value="Choose an item."/>
                <w:listItem w:displayText="Yes" w:value="Yes"/>
                <w:listItem w:displayText="No" w:value="No"/>
              </w:comboBox>
            </w:sdtPr>
            <w:sdtEndPr/>
            <w:sdtContent>
              <w:p w14:paraId="7978E1EF" w14:textId="6C4889E2" w:rsidR="00962E4F" w:rsidRPr="009B4667" w:rsidRDefault="00B45583" w:rsidP="00626BCD">
                <w:pPr>
                  <w:jc w:val="right"/>
                  <w:rPr>
                    <w:rFonts w:cstheme="minorHAnsi"/>
                    <w:b/>
                    <w:sz w:val="17"/>
                    <w:szCs w:val="17"/>
                  </w:rPr>
                </w:pPr>
                <w:r>
                  <w:rPr>
                    <w:rFonts w:cstheme="minorHAnsi"/>
                    <w:b/>
                    <w:sz w:val="17"/>
                    <w:szCs w:val="17"/>
                  </w:rPr>
                  <w:t>Yes</w:t>
                </w:r>
              </w:p>
            </w:sdtContent>
          </w:sdt>
        </w:tc>
      </w:tr>
      <w:tr w:rsidR="009B4667" w:rsidRPr="009B4667" w14:paraId="7D625E7E" w14:textId="77777777" w:rsidTr="005F230C">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8"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 xml:space="preserve">Have relevant clauses in all applicable environmental planning instruments where the consent authority must be satisfied about a </w:t>
            </w:r>
            <w:proofErr w:type="gramStart"/>
            <w:r w:rsidRPr="009B4667">
              <w:rPr>
                <w:sz w:val="17"/>
                <w:szCs w:val="17"/>
              </w:rPr>
              <w:t>particular matter</w:t>
            </w:r>
            <w:proofErr w:type="gramEnd"/>
            <w:r w:rsidRPr="009B4667">
              <w:rPr>
                <w:sz w:val="17"/>
                <w:szCs w:val="17"/>
              </w:rPr>
              <w:t xml:space="preserve"> been listed, and relevant recommendations summarized, in the Executive Summary of the assessment report?</w:t>
            </w:r>
          </w:p>
          <w:p w14:paraId="2E05D3AD" w14:textId="77777777" w:rsidR="00962E4F" w:rsidRPr="009B4667" w:rsidRDefault="00962E4F" w:rsidP="009B4667">
            <w:pPr>
              <w:pStyle w:val="NoSpacing"/>
              <w:rPr>
                <w:i/>
                <w:sz w:val="17"/>
                <w:szCs w:val="17"/>
              </w:rPr>
            </w:pPr>
            <w:r w:rsidRPr="009B4667">
              <w:rPr>
                <w:i/>
                <w:sz w:val="17"/>
                <w:szCs w:val="17"/>
              </w:rPr>
              <w:t>e.g. Clause 7 of SEPP 55 - Remediation of Land, Clause 4.6(4) of the relevant LEP</w:t>
            </w:r>
          </w:p>
        </w:tc>
        <w:tc>
          <w:tcPr>
            <w:tcW w:w="1460" w:type="dxa"/>
            <w:gridSpan w:val="2"/>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EndPr/>
            <w:sdtContent>
              <w:p w14:paraId="110163E7" w14:textId="367F97DD" w:rsidR="00962E4F" w:rsidRPr="009B4667" w:rsidRDefault="00B45583" w:rsidP="00626BCD">
                <w:pPr>
                  <w:jc w:val="right"/>
                  <w:rPr>
                    <w:rFonts w:cstheme="minorHAnsi"/>
                    <w:b/>
                    <w:sz w:val="17"/>
                    <w:szCs w:val="17"/>
                  </w:rPr>
                </w:pPr>
                <w:r>
                  <w:rPr>
                    <w:rFonts w:cstheme="minorHAnsi"/>
                    <w:b/>
                    <w:sz w:val="17"/>
                    <w:szCs w:val="17"/>
                  </w:rPr>
                  <w:t>Yes</w:t>
                </w:r>
              </w:p>
            </w:sdtContent>
          </w:sdt>
        </w:tc>
      </w:tr>
      <w:tr w:rsidR="009B4667" w:rsidRPr="009B4667" w14:paraId="694C901C" w14:textId="77777777" w:rsidTr="005F230C">
        <w:tblPrEx>
          <w:tblBorders>
            <w:top w:val="none" w:sz="0" w:space="0" w:color="auto"/>
            <w:left w:val="none" w:sz="0" w:space="0" w:color="auto"/>
            <w:bottom w:val="none" w:sz="0" w:space="0" w:color="auto"/>
            <w:right w:val="none" w:sz="0" w:space="0" w:color="auto"/>
            <w:insideV w:val="none" w:sz="0" w:space="0" w:color="auto"/>
          </w:tblBorders>
        </w:tblPrEx>
        <w:tc>
          <w:tcPr>
            <w:tcW w:w="8468"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t>Clause 4.6 Exceptions to development standards</w:t>
            </w:r>
          </w:p>
          <w:p w14:paraId="66F0FAFE" w14:textId="77777777" w:rsidR="009B4667" w:rsidRPr="009B4667" w:rsidRDefault="009B4667" w:rsidP="009B4667">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EndPr/>
            <w:sdtContent>
              <w:p w14:paraId="5170A3E6" w14:textId="2FE7DAC4" w:rsidR="009B4667" w:rsidRPr="009B4667" w:rsidRDefault="00970E58" w:rsidP="009B4667">
                <w:pPr>
                  <w:jc w:val="right"/>
                  <w:rPr>
                    <w:rFonts w:cstheme="minorHAnsi"/>
                    <w:b/>
                    <w:sz w:val="17"/>
                    <w:szCs w:val="17"/>
                  </w:rPr>
                </w:pPr>
                <w:r>
                  <w:rPr>
                    <w:rFonts w:cstheme="minorHAnsi"/>
                    <w:b/>
                    <w:sz w:val="17"/>
                    <w:szCs w:val="17"/>
                  </w:rPr>
                  <w:t>Not applicable</w:t>
                </w:r>
              </w:p>
            </w:sdtContent>
          </w:sdt>
        </w:tc>
      </w:tr>
      <w:tr w:rsidR="009B4667" w:rsidRPr="009B4667" w14:paraId="00F0BA06" w14:textId="77777777" w:rsidTr="005F230C">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8"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EndPr/>
            <w:sdtContent>
              <w:p w14:paraId="082B51E0" w14:textId="2D5E7097" w:rsidR="009B4667" w:rsidRPr="009B4667" w:rsidRDefault="00970E58" w:rsidP="009B4667">
                <w:pPr>
                  <w:tabs>
                    <w:tab w:val="left" w:pos="5910"/>
                  </w:tabs>
                  <w:jc w:val="right"/>
                  <w:rPr>
                    <w:rFonts w:cstheme="minorHAnsi"/>
                    <w:b/>
                    <w:sz w:val="17"/>
                    <w:szCs w:val="17"/>
                  </w:rPr>
                </w:pPr>
                <w:r>
                  <w:rPr>
                    <w:rFonts w:cstheme="minorHAnsi"/>
                    <w:b/>
                    <w:sz w:val="17"/>
                    <w:szCs w:val="17"/>
                  </w:rPr>
                  <w:t>Not applicable</w:t>
                </w:r>
              </w:p>
            </w:sdtContent>
          </w:sdt>
        </w:tc>
      </w:tr>
      <w:tr w:rsidR="009B4667" w:rsidRPr="009B4667" w14:paraId="142F6E80" w14:textId="77777777" w:rsidTr="005F230C">
        <w:tblPrEx>
          <w:tblBorders>
            <w:top w:val="none" w:sz="0" w:space="0" w:color="auto"/>
            <w:left w:val="none" w:sz="0" w:space="0" w:color="auto"/>
            <w:bottom w:val="none" w:sz="0" w:space="0" w:color="auto"/>
            <w:right w:val="none" w:sz="0" w:space="0" w:color="auto"/>
            <w:insideV w:val="none" w:sz="0" w:space="0" w:color="auto"/>
          </w:tblBorders>
        </w:tblPrEx>
        <w:tc>
          <w:tcPr>
            <w:tcW w:w="8468"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lastRenderedPageBreak/>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comboBox>
                <w:listItem w:value="Choose an item."/>
                <w:listItem w:displayText="Yes" w:value="Yes"/>
                <w:listItem w:displayText="No" w:value="No"/>
              </w:comboBox>
            </w:sdtPr>
            <w:sdtEndPr/>
            <w:sdtContent>
              <w:p w14:paraId="0BF6C3E3" w14:textId="2DA7750B" w:rsidR="00510F21" w:rsidRDefault="00B45583" w:rsidP="00510F21">
                <w:pPr>
                  <w:jc w:val="right"/>
                  <w:rPr>
                    <w:rFonts w:cstheme="minorHAnsi"/>
                    <w:b/>
                    <w:sz w:val="17"/>
                    <w:szCs w:val="17"/>
                  </w:rPr>
                </w:pPr>
                <w:r>
                  <w:rPr>
                    <w:rFonts w:cstheme="minorHAnsi"/>
                    <w:b/>
                    <w:sz w:val="17"/>
                    <w:szCs w:val="17"/>
                  </w:rPr>
                  <w:t>No</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0620E" w14:textId="77777777" w:rsidR="00B255C6" w:rsidRDefault="00B255C6" w:rsidP="00962E4F">
      <w:pPr>
        <w:spacing w:after="0" w:line="240" w:lineRule="auto"/>
      </w:pPr>
      <w:r>
        <w:separator/>
      </w:r>
    </w:p>
  </w:endnote>
  <w:endnote w:type="continuationSeparator" w:id="0">
    <w:p w14:paraId="329FF8B3" w14:textId="77777777" w:rsidR="00B255C6" w:rsidRDefault="00B255C6"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5BF06" w14:textId="77777777" w:rsidR="00B255C6" w:rsidRDefault="00B255C6" w:rsidP="00962E4F">
      <w:pPr>
        <w:spacing w:after="0" w:line="240" w:lineRule="auto"/>
      </w:pPr>
      <w:r>
        <w:separator/>
      </w:r>
    </w:p>
  </w:footnote>
  <w:footnote w:type="continuationSeparator" w:id="0">
    <w:p w14:paraId="45F37D4F" w14:textId="77777777" w:rsidR="00B255C6" w:rsidRDefault="00B255C6"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C71AA3"/>
    <w:multiLevelType w:val="multilevel"/>
    <w:tmpl w:val="2648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3"/>
  </w:num>
  <w:num w:numId="5">
    <w:abstractNumId w:val="5"/>
  </w:num>
  <w:num w:numId="6">
    <w:abstractNumId w:val="8"/>
  </w:num>
  <w:num w:numId="7">
    <w:abstractNumId w:val="4"/>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4F"/>
    <w:rsid w:val="000E2542"/>
    <w:rsid w:val="00233F5B"/>
    <w:rsid w:val="0025012E"/>
    <w:rsid w:val="002C554C"/>
    <w:rsid w:val="00454F09"/>
    <w:rsid w:val="00510F21"/>
    <w:rsid w:val="00597DEE"/>
    <w:rsid w:val="005F230C"/>
    <w:rsid w:val="008A1BDB"/>
    <w:rsid w:val="00914689"/>
    <w:rsid w:val="00962E4F"/>
    <w:rsid w:val="00970E58"/>
    <w:rsid w:val="009B4667"/>
    <w:rsid w:val="00B255C6"/>
    <w:rsid w:val="00B45583"/>
    <w:rsid w:val="00D10B29"/>
    <w:rsid w:val="00E441CF"/>
    <w:rsid w:val="00F05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27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136281"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136281"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136281"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136281"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136281"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136281"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55"/>
    <w:rsid w:val="00136281"/>
    <w:rsid w:val="001439EB"/>
    <w:rsid w:val="003A785F"/>
    <w:rsid w:val="00C57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Jacqueline Klincke</cp:lastModifiedBy>
  <cp:revision>2</cp:revision>
  <dcterms:created xsi:type="dcterms:W3CDTF">2022-12-22T03:33:00Z</dcterms:created>
  <dcterms:modified xsi:type="dcterms:W3CDTF">2022-12-22T03:33:00Z</dcterms:modified>
</cp:coreProperties>
</file>